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9FBA4">
      <w:pPr>
        <w:widowControl/>
        <w:spacing w:line="360" w:lineRule="atLeast"/>
        <w:jc w:val="center"/>
        <w:rPr>
          <w:rFonts w:hint="eastAsia" w:ascii="Verdana" w:hAnsi="Verdana" w:eastAsia="宋体" w:cs="Arial"/>
          <w:b/>
          <w:bCs/>
          <w:color w:val="000000"/>
          <w:kern w:val="0"/>
          <w:sz w:val="32"/>
          <w:szCs w:val="32"/>
        </w:rPr>
      </w:pPr>
      <w:bookmarkStart w:id="0" w:name="_GoBack"/>
      <w:r>
        <w:rPr>
          <w:rFonts w:hint="eastAsia" w:ascii="Verdana" w:hAnsi="Verdana" w:eastAsia="宋体" w:cs="Arial"/>
          <w:b/>
          <w:bCs/>
          <w:color w:val="000000"/>
          <w:kern w:val="0"/>
          <w:sz w:val="32"/>
          <w:szCs w:val="32"/>
        </w:rPr>
        <w:t>关于著作权转让的承诺函</w:t>
      </w:r>
      <w:bookmarkEnd w:id="0"/>
    </w:p>
    <w:p w14:paraId="518B48CA">
      <w:pPr>
        <w:widowControl/>
        <w:spacing w:line="300" w:lineRule="auto"/>
        <w:jc w:val="left"/>
        <w:rPr>
          <w:rFonts w:hint="eastAsia" w:ascii="黑体" w:hAnsi="黑体" w:eastAsia="黑体" w:cs="Arial"/>
          <w:color w:val="000000"/>
          <w:kern w:val="0"/>
          <w:szCs w:val="21"/>
        </w:rPr>
      </w:pPr>
      <w:r>
        <w:rPr>
          <w:rFonts w:hint="eastAsia" w:ascii="黑体" w:hAnsi="黑体" w:eastAsia="黑体" w:cs="Arial"/>
          <w:color w:val="000000"/>
          <w:kern w:val="0"/>
          <w:szCs w:val="21"/>
        </w:rPr>
        <w:t>《现代交通与冶金材料》编辑部：</w:t>
      </w:r>
    </w:p>
    <w:p w14:paraId="7FEEEF73">
      <w:pPr>
        <w:widowControl/>
        <w:spacing w:line="300" w:lineRule="auto"/>
        <w:jc w:val="left"/>
        <w:rPr>
          <w:rFonts w:hint="eastAsia"/>
        </w:rPr>
      </w:pPr>
      <w:r>
        <w:rPr>
          <w:rFonts w:hint="eastAsia" w:ascii="黑体" w:hAnsi="黑体" w:eastAsia="黑体" w:cs="Arial"/>
          <w:color w:val="000000"/>
          <w:kern w:val="0"/>
          <w:szCs w:val="21"/>
        </w:rPr>
        <w:t>我们系</w:t>
      </w:r>
      <w:r>
        <w:rPr>
          <w:rFonts w:hint="eastAsia" w:ascii="黑体" w:hAnsi="黑体" w:eastAsia="黑体" w:cs="Arial"/>
          <w:color w:val="000000"/>
          <w:kern w:val="0"/>
          <w:szCs w:val="21"/>
          <w:u w:val="single"/>
        </w:rPr>
        <w:t xml:space="preserve">                        </w:t>
      </w:r>
      <w:r>
        <w:rPr>
          <w:rFonts w:hint="eastAsia" w:ascii="黑体" w:hAnsi="黑体" w:eastAsia="黑体" w:cs="Arial"/>
          <w:color w:val="000000"/>
          <w:kern w:val="0"/>
          <w:szCs w:val="21"/>
        </w:rPr>
        <w:t>（论文题目）的作者，我们就本论文的著作权转让事项向贵编辑部共同出具不可撤销的承诺如下：</w:t>
      </w:r>
    </w:p>
    <w:p w14:paraId="0B453100">
      <w:pPr>
        <w:rPr>
          <w:rFonts w:hint="eastAsia"/>
        </w:rPr>
      </w:pPr>
    </w:p>
    <w:p w14:paraId="2ECF3FDA">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一、遵照《中华人民共和国著作权法》，我们一致同意：本论文一旦在《现代交通与冶金材料》期刊上发表，本论文的版权（包括复制权、发行权、信息网络传播权、翻译权、汇编权等）在全世界范围内即已免费转让给《现代交通与冶金材料》编辑部；全体作者同意《现代交通与冶金材料》编辑部根据实际需要代理申请本论文的各种语言版本（包含各种介质）的版权登记事项。</w:t>
      </w:r>
    </w:p>
    <w:p w14:paraId="079DE4DA">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我们一致同意贵编辑部在期刊网站公布的“投稿须知”和“出版伦理”中约定的条款，并保证：</w:t>
      </w:r>
    </w:p>
    <w:p w14:paraId="3B886D3B">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（一）本论文为原创作品，署名作者均对本论文稿件有实质性贡献，顺序无争议。</w:t>
      </w:r>
    </w:p>
    <w:p w14:paraId="01C1126C">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（二）本论文不涉及泄密、不存在重复投稿问题，未曾以汉语或其他语种在国内外公开发表，不存在任何剽窃、抄袭他人的行为，文中引述他人的内容均已注明出处。</w:t>
      </w:r>
    </w:p>
    <w:p w14:paraId="10E9A634">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（三）本论文不包含任何违反法律法规以及侵害他人权益的内容。 </w:t>
      </w:r>
    </w:p>
    <w:p w14:paraId="59188F0A">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（四）本论文全体作者承担由于侵权、泄密及其他相关后果而产生的全部责任，并赔偿由此给编辑部造成的全部损失。</w:t>
      </w:r>
    </w:p>
    <w:p w14:paraId="6D40F898">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（五）除《中华人民共和国著作权法》第二十二条规定的情况和在本声明书中转让的权利外，本论文全体作者不再以任何形式向任何机构或个人转让本论文的任何权利。</w:t>
      </w:r>
    </w:p>
    <w:p w14:paraId="1EC3043A">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二、我们同意在本论文发表后，第三方用户可按照“知识共享”(Creative Commons)的“署名-非商业性使用-禁止演绎4.0"(CCBY-NC-ND4.0)许可协议使用本论文。</w:t>
      </w:r>
    </w:p>
    <w:p w14:paraId="6557D564">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三、本承诺函自签字之日起生效。本承诺函所承诺事项对本论文全体作者具有法律约束力。</w:t>
      </w:r>
    </w:p>
    <w:p w14:paraId="5AA5E444">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四、本论文作者仅可以在下列情况下继续使用本论文：申请专利；学术报告和讲演；非商业性的学术交流；将本论文的电子版存放在作者个人或作者单位的网页；在后继作品中引用本论文中部分内容或图表；按照 CC BY-NC-ND 4.0 许可协议使用论文；经贵编辑部允许并授权的其他活动。</w:t>
      </w:r>
    </w:p>
    <w:p w14:paraId="1552B510">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五、我们一致同意《现代交通与冶金材料》的版面费用的标准。</w:t>
      </w:r>
    </w:p>
    <w:p w14:paraId="004B4730">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六、本论文全体作者签名后复印留存一份，原件PDF上传至贵编辑部采编投稿系统，具有相同的法律效力。</w:t>
      </w:r>
    </w:p>
    <w:p w14:paraId="30118BE7">
      <w:pPr>
        <w:widowControl/>
        <w:spacing w:line="300" w:lineRule="auto"/>
        <w:ind w:firstLine="420"/>
        <w:rPr>
          <w:rFonts w:hint="eastAsia" w:ascii="仿宋" w:hAnsi="仿宋" w:eastAsia="仿宋" w:cs="仿宋"/>
          <w:color w:val="000000"/>
          <w:kern w:val="0"/>
          <w:szCs w:val="21"/>
        </w:rPr>
      </w:pPr>
      <w:r>
        <w:rPr>
          <w:rFonts w:hint="eastAsia" w:ascii="仿宋" w:hAnsi="仿宋" w:eastAsia="仿宋" w:cs="仿宋"/>
          <w:color w:val="000000"/>
          <w:kern w:val="0"/>
          <w:szCs w:val="21"/>
        </w:rPr>
        <w:t>七、一旦本论文达不到《现代交通与冶金材料》的发表要求，不能在《现代交通与冶金材料》上发表，则本承诺函自动失效。</w:t>
      </w:r>
    </w:p>
    <w:p w14:paraId="4954331D">
      <w:pPr>
        <w:widowControl/>
        <w:spacing w:line="300" w:lineRule="auto"/>
        <w:ind w:firstLine="420"/>
        <w:rPr>
          <w:rFonts w:hint="eastAsia"/>
        </w:rPr>
      </w:pPr>
      <w:r>
        <w:rPr>
          <w:rFonts w:hint="eastAsia" w:ascii="黑体" w:hAnsi="黑体" w:eastAsia="黑体"/>
          <w:szCs w:val="21"/>
        </w:rPr>
        <w:t>全体作者签名（按稿件中署名顺序）：</w:t>
      </w:r>
      <w:r>
        <w:rPr>
          <w:rFonts w:hint="eastAsia"/>
        </w:rPr>
        <w:t xml:space="preserve">                </w:t>
      </w:r>
    </w:p>
    <w:p w14:paraId="5136B5C8">
      <w:pPr>
        <w:rPr>
          <w:rFonts w:hint="eastAsia"/>
        </w:rPr>
      </w:pPr>
      <w:r>
        <w:rPr>
          <w:rFonts w:hint="eastAsia"/>
        </w:rPr>
        <w:t xml:space="preserve">  </w:t>
      </w:r>
    </w:p>
    <w:p w14:paraId="4EDAE941">
      <w:pPr>
        <w:rPr>
          <w:rFonts w:hint="eastAsia"/>
        </w:rPr>
      </w:pPr>
    </w:p>
    <w:p w14:paraId="2C102DAA">
      <w:pPr>
        <w:ind w:left="6300" w:firstLine="420"/>
        <w:jc w:val="right"/>
        <w:rPr>
          <w:rFonts w:hint="eastAsia" w:ascii="仿宋" w:hAnsi="仿宋" w:eastAsia="仿宋" w:cs="仿宋"/>
          <w:szCs w:val="21"/>
        </w:rPr>
      </w:pPr>
      <w:r>
        <w:rPr>
          <w:rFonts w:hint="eastAsia" w:ascii="仿宋" w:hAnsi="仿宋" w:eastAsia="仿宋" w:cs="仿宋"/>
          <w:szCs w:val="21"/>
        </w:rPr>
        <w:t xml:space="preserve"> 年    月    日</w:t>
      </w:r>
    </w:p>
    <w:p w14:paraId="3D43D1F4">
      <w:pPr>
        <w:ind w:left="6300" w:firstLine="420"/>
        <w:jc w:val="right"/>
        <w:rPr>
          <w:rFonts w:hint="eastAsia" w:ascii="仿宋" w:hAnsi="仿宋" w:eastAsia="仿宋" w:cs="仿宋"/>
          <w:szCs w:val="21"/>
        </w:rPr>
      </w:pPr>
    </w:p>
    <w:p w14:paraId="7060FBB1">
      <w:pPr>
        <w:rPr>
          <w:rFonts w:hint="eastAsia"/>
        </w:rPr>
      </w:pPr>
    </w:p>
    <w:p w14:paraId="2A472830">
      <w:pPr>
        <w:pStyle w:val="2"/>
        <w:tabs>
          <w:tab w:val="center" w:pos="4153"/>
          <w:tab w:val="right" w:pos="8306"/>
        </w:tabs>
        <w:rPr>
          <w:rFonts w:hint="eastAsia" w:ascii="仿宋" w:hAnsi="仿宋" w:eastAsia="仿宋" w:cs="仿宋"/>
        </w:rPr>
      </w:pPr>
      <w:r>
        <w:rPr>
          <w:rFonts w:hint="eastAsia" w:ascii="仿宋" w:hAnsi="仿宋" w:eastAsia="仿宋" w:cs="仿宋"/>
        </w:rPr>
        <w:t>注：（1）论文的所有作者均须在本承诺函上签名；</w:t>
      </w:r>
    </w:p>
    <w:p w14:paraId="44B0D857">
      <w:pPr>
        <w:pStyle w:val="2"/>
        <w:tabs>
          <w:tab w:val="center" w:pos="4153"/>
          <w:tab w:val="right" w:pos="8306"/>
        </w:tabs>
        <w:rPr>
          <w:rFonts w:hint="eastAsia" w:ascii="仿宋" w:hAnsi="仿宋" w:eastAsia="仿宋" w:cs="仿宋"/>
        </w:rPr>
      </w:pPr>
      <w:r>
        <w:rPr>
          <w:rFonts w:hint="eastAsia" w:ascii="仿宋" w:hAnsi="仿宋" w:eastAsia="仿宋" w:cs="仿宋"/>
        </w:rPr>
        <w:t>（2）收到本承诺函后，稿件方可在审稿通过后正式录用。</w:t>
      </w:r>
    </w:p>
    <w:sectPr>
      <w:pgSz w:w="11906" w:h="16838"/>
      <w:pgMar w:top="1247" w:right="1247" w:bottom="1247" w:left="124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31368"/>
    <w:rsid w:val="67631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6a311d55-a356-4b65-8a73-657a21c19643</errorID>
      <errorWord>(</errorWord>
      <group>L1_Format</group>
      <groupName>格式问题</groupName>
      <ability>L2_HalfPunc_CN</ability>
      <abilityName>全半角问题</abilityName>
      <candidateList>
        <item>（</item>
      </candidateList>
      <explain>文本全半角错误。</explain>
      <paraID>1EC3043A</paraID>
      <start>28</start>
      <end>29</end>
      <status>unmodified</status>
      <modifiedWord/>
      <trackRevisions>false</trackRevisions>
    </reviewItem>
    <reviewItem>
      <errorID>248a7006-1fb3-4c51-8119-64dd14b8da4d</errorID>
      <errorWord>)</errorWord>
      <group>L1_Format</group>
      <groupName>格式问题</groupName>
      <ability>L2_HalfPunc_CN</ability>
      <abilityName>全半角问题</abilityName>
      <candidateList>
        <item>）</item>
      </candidateList>
      <explain>文本全半角错误。</explain>
      <paraID>1EC3043A</paraID>
      <start>45</start>
      <end>46</end>
      <status>unmodified</status>
      <modifiedWord/>
      <trackRevisions>false</trackRevisions>
    </reviewItem>
    <reviewItem>
      <errorID>9119d496-8ccb-4c5e-b44a-1c92bf79853b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1EC3043A</paraID>
      <start>47</start>
      <end>48</end>
      <status>unmodified</status>
      <modifiedWord/>
      <trackRevisions>false</trackRevisions>
    </reviewItem>
    <reviewItem>
      <errorID>b17ca9b2-05d1-4993-98a6-f7ba02609bbe</errorID>
      <errorWord>-</errorWord>
      <group>L1_Format</group>
      <groupName>格式问题</groupName>
      <ability>L2_HalfPunc_CN</ability>
      <abilityName>全半角问题</abilityName>
      <candidateList>
        <item>－</item>
      </candidateList>
      <explain>文本全半角错误。</explain>
      <paraID>1EC3043A</paraID>
      <start>50</start>
      <end>51</end>
      <status>unmodified</status>
      <modifiedWord/>
      <trackRevisions>false</trackRevisions>
    </reviewItem>
    <reviewItem>
      <errorID>103d0a27-0ff3-4c63-bd92-c0d3ad7438a1</errorID>
      <errorWord>-</errorWord>
      <group>L1_Format</group>
      <groupName>格式问题</groupName>
      <ability>L2_HalfPunc_CN</ability>
      <abilityName>全半角问题</abilityName>
      <candidateList>
        <item>－</item>
      </candidateList>
      <explain>文本全半角错误。</explain>
      <paraID>1EC3043A</paraID>
      <start>57</start>
      <end>58</end>
      <status>unmodified</status>
      <modifiedWord/>
      <trackRevisions>false</trackRevisions>
    </reviewItem>
    <reviewItem>
      <errorID>d42b02af-d639-496f-bc11-1a0e47a6696d</errorID>
      <errorWord>"</errorWord>
      <group>L1_Punc</group>
      <groupName>标点问题</groupName>
      <ability>L2_Punc_CN</ability>
      <abilityName>标点符号问题</abilityName>
      <candidateList>
        <item>”</item>
      </candidateList>
      <explain/>
      <paraID>1EC3043A</paraID>
      <start>65</start>
      <end>66</end>
      <status>unmodified</status>
      <modifiedWord/>
      <trackRevisions>false</trackRevisions>
    </reviewItem>
    <reviewItem>
      <errorID>940759fc-5f05-450b-bf2d-33cdc1799d18</errorID>
      <errorWord>CCBY-NC-ND4.0</errorWord>
      <group>L1_Other</group>
      <groupName>其他问题</groupName>
      <ability>L2_Consistency</ability>
      <abilityName>一致性检查</abilityName>
      <candidateList>
        <item>CC BY-NC-ND 4.0</item>
      </candidateList>
      <explain>术语一致性错误，全文后续统一使用带空格分隔的CC BY-NC-ND 4.0表述，此处格式不统一</explain>
      <paraID>1EC3043A</paraID>
      <start>67</start>
      <end>80</end>
      <status>unmodified</status>
      <modifiedWord/>
      <trackRevisions>false</trackRevisions>
    </reviewItem>
    <reviewItem>
      <errorID>0171dacf-4ad4-45a0-a148-18bfaeec4d21</errorID>
      <errorWord>)</errorWord>
      <group>L1_Format</group>
      <groupName>格式问题</groupName>
      <ability>L2_HalfPunc_CN</ability>
      <abilityName>全半角问题</abilityName>
      <candidateList>
        <item>）</item>
      </candidateList>
      <explain>文本全半角错误。</explain>
      <paraID>1EC3043A</paraID>
      <start>80</start>
      <end>81</end>
      <status>unmodified</status>
      <modifiedWord/>
      <trackRevisions>false</trackRevisions>
    </reviewItem>
    <reviewItem>
      <errorID>8a476c43-51a0-4cbb-a503-958c472b5c99</errorID>
      <errorWord>讲演</errorWord>
      <group>L1_Word</group>
      <groupName>字词问题</groupName>
      <ability>L2_Typo</ability>
      <abilityName>字词错误</abilityName>
      <candidateList>
        <item>演讲</item>
      </candidateList>
      <explain/>
      <paraID>5AA5E444</paraID>
      <start>34</start>
      <end>36</end>
      <status>unmodified</status>
      <modifiedWord/>
      <trackRevisions>false</trackRevisions>
    </reviewItem>
  </reviewItems>
  <config/>
</contractReview>
</file>

<file path=customXml/itemProps1.xml><?xml version="1.0" encoding="utf-8"?>
<ds:datastoreItem xmlns:ds="http://schemas.openxmlformats.org/officeDocument/2006/customXml" ds:itemID="{6d1f9630-d214-42ec-9b44-f4efff681089}">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2026-07-21T08:04:00Z</dcterms:created>
  <dc:creator>dlb</dc:creator>
  <cp:lastModifiedBy>dlb</cp:lastModifiedBy>
  <dcterms:modified xsi:type="dcterms:W3CDTF">2026-07-21T08:08:15Z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58440C96537B42649D2F74F79784ECEF_11</vt:lpwstr>
  </property>
  <property fmtid="{D5CDD505-2E9C-101B-9397-08002B2CF9AE}" pid="4" name="KSOTemplateDocerSaveRecord">
    <vt:lpwstr>eyJoZGlkIjoiMzFlZjU0NTA4YmUyMTZlMGM5Y2UyN2I4NDUyMzk0NjgiLCJ1c2VySWQiOiI0NDk4MjAyMDkifQ==</vt:lpwstr>
  </property>
</Properties>
</file>